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9B" w:rsidRDefault="00A3602F">
      <w:pPr>
        <w:widowControl/>
        <w:spacing w:before="100" w:beforeAutospacing="1" w:after="100" w:afterAutospacing="1" w:line="600" w:lineRule="atLeast"/>
        <w:ind w:firstLine="435"/>
        <w:jc w:val="center"/>
        <w:rPr>
          <w:rFonts w:ascii="微软雅黑" w:eastAsia="微软雅黑" w:hAnsi="微软雅黑" w:cs="Tahoma"/>
          <w:color w:val="000000"/>
          <w:kern w:val="0"/>
          <w:sz w:val="23"/>
          <w:szCs w:val="23"/>
        </w:rPr>
      </w:pPr>
      <w:r>
        <w:rPr>
          <w:rFonts w:ascii="方正小标宋简体" w:eastAsia="方正小标宋简体" w:hAnsi="微软雅黑" w:cs="Tahoma" w:hint="eastAsia"/>
          <w:color w:val="333333"/>
          <w:kern w:val="0"/>
          <w:sz w:val="44"/>
          <w:szCs w:val="44"/>
        </w:rPr>
        <w:t>20</w:t>
      </w:r>
      <w:r>
        <w:rPr>
          <w:rFonts w:ascii="方正小标宋简体" w:eastAsia="方正小标宋简体" w:hAnsi="微软雅黑" w:cs="Tahoma"/>
          <w:color w:val="333333"/>
          <w:kern w:val="0"/>
          <w:sz w:val="44"/>
          <w:szCs w:val="44"/>
        </w:rPr>
        <w:t>2</w:t>
      </w:r>
      <w:r>
        <w:rPr>
          <w:rFonts w:ascii="方正小标宋简体" w:eastAsia="方正小标宋简体" w:hAnsi="微软雅黑" w:cs="Tahoma" w:hint="eastAsia"/>
          <w:color w:val="333333"/>
          <w:kern w:val="0"/>
          <w:sz w:val="44"/>
          <w:szCs w:val="44"/>
        </w:rPr>
        <w:t>4年</w:t>
      </w:r>
      <w:r w:rsidR="00D87C37">
        <w:rPr>
          <w:rFonts w:ascii="方正小标宋简体" w:eastAsia="方正小标宋简体" w:hAnsi="微软雅黑" w:cs="Tahoma"/>
          <w:color w:val="333333"/>
          <w:kern w:val="0"/>
          <w:sz w:val="44"/>
          <w:szCs w:val="44"/>
        </w:rPr>
        <w:t>8</w:t>
      </w:r>
      <w:r>
        <w:rPr>
          <w:rFonts w:ascii="方正小标宋简体" w:eastAsia="方正小标宋简体" w:hAnsi="微软雅黑" w:cs="Tahoma" w:hint="eastAsia"/>
          <w:color w:val="333333"/>
          <w:kern w:val="0"/>
          <w:sz w:val="44"/>
          <w:szCs w:val="44"/>
        </w:rPr>
        <w:t>月</w:t>
      </w:r>
      <w:r w:rsidR="00D87C37">
        <w:rPr>
          <w:rFonts w:ascii="方正小标宋简体" w:eastAsia="方正小标宋简体" w:hAnsi="微软雅黑" w:cs="Tahoma"/>
          <w:color w:val="333333"/>
          <w:kern w:val="0"/>
          <w:sz w:val="44"/>
          <w:szCs w:val="44"/>
        </w:rPr>
        <w:t>13</w:t>
      </w:r>
      <w:r>
        <w:rPr>
          <w:rFonts w:ascii="方正小标宋简体" w:eastAsia="方正小标宋简体" w:hAnsi="微软雅黑" w:cs="Tahoma" w:hint="eastAsia"/>
          <w:color w:val="333333"/>
          <w:kern w:val="0"/>
          <w:sz w:val="44"/>
          <w:szCs w:val="44"/>
        </w:rPr>
        <w:t>日司法委托</w:t>
      </w:r>
    </w:p>
    <w:p w:rsidR="0051219B" w:rsidRDefault="00A3602F">
      <w:pPr>
        <w:widowControl/>
        <w:spacing w:before="100" w:beforeAutospacing="1" w:after="100" w:afterAutospacing="1" w:line="600" w:lineRule="atLeast"/>
        <w:ind w:firstLine="435"/>
        <w:jc w:val="center"/>
        <w:rPr>
          <w:rFonts w:ascii="微软雅黑" w:eastAsia="微软雅黑" w:hAnsi="微软雅黑" w:cs="Tahoma"/>
          <w:color w:val="000000"/>
          <w:kern w:val="0"/>
          <w:sz w:val="23"/>
          <w:szCs w:val="23"/>
        </w:rPr>
      </w:pPr>
      <w:r>
        <w:rPr>
          <w:rFonts w:ascii="方正小标宋简体" w:eastAsia="方正小标宋简体" w:hAnsi="微软雅黑" w:cs="Tahoma" w:hint="eastAsia"/>
          <w:color w:val="333333"/>
          <w:kern w:val="0"/>
          <w:sz w:val="44"/>
          <w:szCs w:val="44"/>
        </w:rPr>
        <w:t>中介机构现场摇珠公告</w:t>
      </w:r>
    </w:p>
    <w:p w:rsidR="0051219B" w:rsidRDefault="00A3602F" w:rsidP="00B15F08">
      <w:pPr>
        <w:autoSpaceDE w:val="0"/>
        <w:autoSpaceDN w:val="0"/>
        <w:adjustRightInd w:val="0"/>
        <w:ind w:firstLineChars="200" w:firstLine="640"/>
        <w:rPr>
          <w:rFonts w:ascii="仿宋" w:eastAsia="仿宋" w:hAnsi="仿宋" w:cs="Tahoma"/>
          <w:color w:val="333333"/>
          <w:kern w:val="0"/>
          <w:sz w:val="32"/>
          <w:szCs w:val="32"/>
        </w:rPr>
      </w:pPr>
      <w:r>
        <w:rPr>
          <w:rFonts w:ascii="仿宋" w:eastAsia="仿宋" w:hAnsi="仿宋" w:cs="Tahoma" w:hint="eastAsia"/>
          <w:color w:val="333333"/>
          <w:kern w:val="0"/>
          <w:sz w:val="32"/>
          <w:szCs w:val="32"/>
        </w:rPr>
        <w:t>我院定于20</w:t>
      </w:r>
      <w:r>
        <w:rPr>
          <w:rFonts w:ascii="仿宋" w:eastAsia="仿宋" w:hAnsi="仿宋" w:cs="Tahoma"/>
          <w:color w:val="333333"/>
          <w:kern w:val="0"/>
          <w:sz w:val="32"/>
          <w:szCs w:val="32"/>
        </w:rPr>
        <w:t>2</w:t>
      </w:r>
      <w:r>
        <w:rPr>
          <w:rFonts w:ascii="仿宋" w:eastAsia="仿宋" w:hAnsi="仿宋" w:cs="Tahoma" w:hint="eastAsia"/>
          <w:color w:val="333333"/>
          <w:kern w:val="0"/>
          <w:sz w:val="32"/>
          <w:szCs w:val="32"/>
        </w:rPr>
        <w:t>4年</w:t>
      </w:r>
      <w:r w:rsidR="00D87C37">
        <w:rPr>
          <w:rFonts w:ascii="仿宋" w:eastAsia="仿宋" w:hAnsi="仿宋" w:cs="Tahoma"/>
          <w:color w:val="333333"/>
          <w:kern w:val="0"/>
          <w:sz w:val="32"/>
          <w:szCs w:val="32"/>
        </w:rPr>
        <w:t>8</w:t>
      </w:r>
      <w:r>
        <w:rPr>
          <w:rFonts w:ascii="仿宋" w:eastAsia="仿宋" w:hAnsi="仿宋" w:cs="Tahoma" w:hint="eastAsia"/>
          <w:color w:val="333333"/>
          <w:kern w:val="0"/>
          <w:sz w:val="32"/>
          <w:szCs w:val="32"/>
        </w:rPr>
        <w:t>月</w:t>
      </w:r>
      <w:r w:rsidR="00D87C37">
        <w:rPr>
          <w:rFonts w:ascii="仿宋" w:eastAsia="仿宋" w:hAnsi="仿宋" w:cs="Tahoma"/>
          <w:color w:val="333333"/>
          <w:kern w:val="0"/>
          <w:sz w:val="32"/>
          <w:szCs w:val="32"/>
        </w:rPr>
        <w:t>13</w:t>
      </w:r>
      <w:r w:rsidR="00C308A4">
        <w:rPr>
          <w:rFonts w:ascii="仿宋" w:eastAsia="仿宋" w:hAnsi="仿宋" w:cs="Tahoma" w:hint="eastAsia"/>
          <w:color w:val="333333"/>
          <w:kern w:val="0"/>
          <w:sz w:val="32"/>
          <w:szCs w:val="32"/>
        </w:rPr>
        <w:t>日（周</w:t>
      </w:r>
      <w:r w:rsidR="00D87C37">
        <w:rPr>
          <w:rFonts w:ascii="仿宋" w:eastAsia="仿宋" w:hAnsi="仿宋" w:cs="Tahoma" w:hint="eastAsia"/>
          <w:color w:val="333333"/>
          <w:kern w:val="0"/>
          <w:sz w:val="32"/>
          <w:szCs w:val="32"/>
        </w:rPr>
        <w:t>二</w:t>
      </w:r>
      <w:r>
        <w:rPr>
          <w:rFonts w:ascii="仿宋" w:eastAsia="仿宋" w:hAnsi="仿宋" w:cs="Tahoma" w:hint="eastAsia"/>
          <w:color w:val="333333"/>
          <w:kern w:val="0"/>
          <w:sz w:val="32"/>
          <w:szCs w:val="32"/>
        </w:rPr>
        <w:t>）下午15点在本院第十七审判法庭进行委托中介现场摇珠。本次摇珠邀请现场监督的中介机构代表是</w:t>
      </w:r>
      <w:bookmarkStart w:id="0" w:name="_GoBack"/>
      <w:r w:rsidR="00D87C37" w:rsidRPr="00D87C37">
        <w:rPr>
          <w:rFonts w:ascii="仿宋" w:eastAsia="仿宋" w:hAnsi="仿宋" w:cs="Tahoma"/>
          <w:color w:val="333333"/>
          <w:kern w:val="0"/>
          <w:sz w:val="32"/>
          <w:szCs w:val="32"/>
        </w:rPr>
        <w:t>广东嘉永房地产土地与资产评估咨询</w:t>
      </w:r>
      <w:r w:rsidR="00D87C37" w:rsidRPr="00D87C37">
        <w:rPr>
          <w:rFonts w:ascii="仿宋" w:eastAsia="仿宋" w:hAnsi="仿宋" w:cs="Tahoma" w:hint="eastAsia"/>
          <w:color w:val="333333"/>
          <w:kern w:val="0"/>
          <w:sz w:val="32"/>
          <w:szCs w:val="32"/>
        </w:rPr>
        <w:t>有限公司</w:t>
      </w:r>
      <w:r w:rsidR="00D87C37">
        <w:rPr>
          <w:rFonts w:ascii="仿宋" w:eastAsia="仿宋" w:hAnsi="仿宋" w:cs="Tahoma" w:hint="eastAsia"/>
          <w:color w:val="333333"/>
          <w:kern w:val="0"/>
          <w:sz w:val="32"/>
          <w:szCs w:val="32"/>
        </w:rPr>
        <w:t>、</w:t>
      </w:r>
      <w:r w:rsidR="00D87C37" w:rsidRPr="00D87C37">
        <w:rPr>
          <w:rFonts w:ascii="仿宋" w:eastAsia="仿宋" w:hAnsi="仿宋" w:cs="Tahoma" w:hint="eastAsia"/>
          <w:color w:val="333333"/>
          <w:kern w:val="0"/>
          <w:sz w:val="32"/>
          <w:szCs w:val="32"/>
        </w:rPr>
        <w:t>深圳市同致诚资产评估土地房地产估价顾问有限公司广州分公司</w:t>
      </w:r>
      <w:r w:rsidR="00D87C37">
        <w:rPr>
          <w:rFonts w:ascii="仿宋" w:eastAsia="仿宋" w:hAnsi="仿宋" w:cs="Tahoma" w:hint="eastAsia"/>
          <w:color w:val="333333"/>
          <w:kern w:val="0"/>
          <w:sz w:val="32"/>
          <w:szCs w:val="32"/>
        </w:rPr>
        <w:t>、</w:t>
      </w:r>
      <w:r w:rsidR="00D87C37" w:rsidRPr="00D87C37">
        <w:rPr>
          <w:rFonts w:ascii="仿宋" w:eastAsia="仿宋" w:hAnsi="仿宋" w:cs="Tahoma" w:hint="eastAsia"/>
          <w:color w:val="333333"/>
          <w:kern w:val="0"/>
          <w:sz w:val="32"/>
          <w:szCs w:val="32"/>
        </w:rPr>
        <w:t>广东美佳联房地产土地资产评估咨询有限公司</w:t>
      </w:r>
      <w:r w:rsidR="00D87C37">
        <w:rPr>
          <w:rFonts w:ascii="仿宋" w:eastAsia="仿宋" w:hAnsi="仿宋" w:cs="Tahoma" w:hint="eastAsia"/>
          <w:color w:val="333333"/>
          <w:kern w:val="0"/>
          <w:sz w:val="32"/>
          <w:szCs w:val="32"/>
        </w:rPr>
        <w:t>、</w:t>
      </w:r>
      <w:r w:rsidR="00D87C37" w:rsidRPr="00D87C37">
        <w:rPr>
          <w:rFonts w:ascii="仿宋" w:eastAsia="仿宋" w:hAnsi="仿宋" w:cs="Tahoma"/>
          <w:color w:val="333333"/>
          <w:kern w:val="0"/>
          <w:sz w:val="32"/>
          <w:szCs w:val="32"/>
        </w:rPr>
        <w:t>广东公评房地产与土地估价有限公司</w:t>
      </w:r>
      <w:r w:rsidR="00D87C37" w:rsidRPr="00D87C37">
        <w:rPr>
          <w:rFonts w:ascii="仿宋" w:eastAsia="仿宋" w:hAnsi="仿宋" w:cs="Tahoma" w:hint="eastAsia"/>
          <w:color w:val="333333"/>
          <w:kern w:val="0"/>
          <w:sz w:val="32"/>
          <w:szCs w:val="32"/>
        </w:rPr>
        <w:t>广州分公司</w:t>
      </w:r>
      <w:bookmarkEnd w:id="0"/>
      <w:r>
        <w:rPr>
          <w:rFonts w:ascii="仿宋" w:eastAsia="仿宋" w:hAnsi="仿宋" w:cs="Tahoma" w:hint="eastAsia"/>
          <w:color w:val="333333"/>
          <w:kern w:val="0"/>
          <w:sz w:val="32"/>
          <w:szCs w:val="32"/>
        </w:rPr>
        <w:t>请以上中介机构委托代理人携带本人身份证和公司授权委托函准时参加。欢迎其他中介机构到场监督。</w:t>
      </w:r>
    </w:p>
    <w:p w:rsidR="0051219B" w:rsidRDefault="00A3602F">
      <w:pPr>
        <w:widowControl/>
        <w:spacing w:before="100" w:beforeAutospacing="1" w:after="100" w:afterAutospacing="1" w:line="645" w:lineRule="atLeast"/>
        <w:ind w:firstLineChars="200" w:firstLine="640"/>
        <w:jc w:val="left"/>
        <w:rPr>
          <w:rFonts w:ascii="微软雅黑" w:eastAsia="微软雅黑" w:hAnsi="微软雅黑" w:cs="Tahoma"/>
          <w:color w:val="000000"/>
          <w:kern w:val="0"/>
          <w:sz w:val="23"/>
          <w:szCs w:val="23"/>
        </w:rPr>
      </w:pPr>
      <w:r>
        <w:rPr>
          <w:rFonts w:ascii="仿宋" w:eastAsia="仿宋" w:hAnsi="仿宋" w:cs="Tahoma" w:hint="eastAsia"/>
          <w:color w:val="333333"/>
          <w:kern w:val="0"/>
          <w:sz w:val="32"/>
          <w:szCs w:val="32"/>
        </w:rPr>
        <w:t>地址：广州市南沙区港前大道北99号</w:t>
      </w:r>
    </w:p>
    <w:p w:rsidR="0051219B" w:rsidRDefault="00A3602F">
      <w:pPr>
        <w:widowControl/>
        <w:spacing w:before="100" w:beforeAutospacing="1" w:after="100" w:afterAutospacing="1" w:line="645" w:lineRule="atLeast"/>
        <w:ind w:firstLineChars="200" w:firstLine="640"/>
        <w:jc w:val="left"/>
        <w:rPr>
          <w:rFonts w:ascii="微软雅黑" w:eastAsia="微软雅黑" w:hAnsi="微软雅黑" w:cs="Tahoma"/>
          <w:color w:val="000000"/>
          <w:kern w:val="0"/>
          <w:sz w:val="23"/>
          <w:szCs w:val="23"/>
        </w:rPr>
      </w:pPr>
      <w:r>
        <w:rPr>
          <w:rFonts w:ascii="仿宋" w:eastAsia="仿宋" w:hAnsi="仿宋" w:cs="Tahoma" w:hint="eastAsia"/>
          <w:color w:val="333333"/>
          <w:kern w:val="0"/>
          <w:sz w:val="32"/>
          <w:szCs w:val="32"/>
        </w:rPr>
        <w:t>联系电话：020-83006966</w:t>
      </w:r>
    </w:p>
    <w:p w:rsidR="0051219B" w:rsidRDefault="00A3602F">
      <w:pPr>
        <w:widowControl/>
        <w:spacing w:before="100" w:beforeAutospacing="1" w:after="100" w:afterAutospacing="1"/>
        <w:ind w:firstLineChars="200" w:firstLine="640"/>
        <w:jc w:val="right"/>
        <w:rPr>
          <w:rFonts w:ascii="微软雅黑" w:eastAsia="微软雅黑" w:hAnsi="微软雅黑" w:cs="Tahoma"/>
          <w:color w:val="000000"/>
          <w:kern w:val="0"/>
          <w:sz w:val="23"/>
          <w:szCs w:val="23"/>
        </w:rPr>
      </w:pPr>
      <w:r>
        <w:rPr>
          <w:rFonts w:ascii="仿宋" w:eastAsia="仿宋" w:hAnsi="仿宋" w:cs="Tahoma" w:hint="eastAsia"/>
          <w:color w:val="333333"/>
          <w:kern w:val="0"/>
          <w:sz w:val="32"/>
          <w:szCs w:val="32"/>
        </w:rPr>
        <w:t>广州市南沙区人民法院</w:t>
      </w:r>
    </w:p>
    <w:p w:rsidR="0051219B" w:rsidRDefault="00A3602F">
      <w:pPr>
        <w:ind w:right="320" w:firstLineChars="200" w:firstLine="640"/>
        <w:jc w:val="right"/>
      </w:pPr>
      <w:r>
        <w:rPr>
          <w:rFonts w:ascii="仿宋" w:eastAsia="仿宋" w:hAnsi="仿宋" w:cs="Tahoma"/>
          <w:color w:val="333333"/>
          <w:kern w:val="0"/>
          <w:sz w:val="32"/>
          <w:szCs w:val="32"/>
        </w:rPr>
        <w:t>202</w:t>
      </w:r>
      <w:r>
        <w:rPr>
          <w:rFonts w:ascii="仿宋" w:eastAsia="仿宋" w:hAnsi="仿宋" w:cs="Tahoma" w:hint="eastAsia"/>
          <w:color w:val="333333"/>
          <w:kern w:val="0"/>
          <w:sz w:val="32"/>
          <w:szCs w:val="32"/>
        </w:rPr>
        <w:t>4年</w:t>
      </w:r>
      <w:r w:rsidR="00D87C37">
        <w:rPr>
          <w:rFonts w:ascii="仿宋" w:eastAsia="仿宋" w:hAnsi="仿宋" w:cs="Tahoma"/>
          <w:color w:val="333333"/>
          <w:kern w:val="0"/>
          <w:sz w:val="32"/>
          <w:szCs w:val="32"/>
        </w:rPr>
        <w:t>8</w:t>
      </w:r>
      <w:r>
        <w:rPr>
          <w:rFonts w:ascii="仿宋" w:eastAsia="仿宋" w:hAnsi="仿宋" w:cs="Tahoma" w:hint="eastAsia"/>
          <w:color w:val="333333"/>
          <w:kern w:val="0"/>
          <w:sz w:val="32"/>
          <w:szCs w:val="32"/>
        </w:rPr>
        <w:t>月</w:t>
      </w:r>
      <w:r w:rsidR="00D87C37">
        <w:rPr>
          <w:rFonts w:ascii="仿宋" w:eastAsia="仿宋" w:hAnsi="仿宋" w:cs="Tahoma"/>
          <w:color w:val="333333"/>
          <w:kern w:val="0"/>
          <w:sz w:val="32"/>
          <w:szCs w:val="32"/>
        </w:rPr>
        <w:t>8</w:t>
      </w:r>
      <w:r>
        <w:rPr>
          <w:rFonts w:ascii="仿宋" w:eastAsia="仿宋" w:hAnsi="仿宋" w:cs="Tahoma" w:hint="eastAsia"/>
          <w:color w:val="333333"/>
          <w:kern w:val="0"/>
          <w:sz w:val="32"/>
          <w:szCs w:val="32"/>
        </w:rPr>
        <w:t>日</w:t>
      </w:r>
    </w:p>
    <w:sectPr w:rsidR="00512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C8A" w:rsidRDefault="00FE3C8A" w:rsidP="00042B62">
      <w:r>
        <w:separator/>
      </w:r>
    </w:p>
  </w:endnote>
  <w:endnote w:type="continuationSeparator" w:id="0">
    <w:p w:rsidR="00FE3C8A" w:rsidRDefault="00FE3C8A" w:rsidP="0004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C8A" w:rsidRDefault="00FE3C8A" w:rsidP="00042B62">
      <w:r>
        <w:separator/>
      </w:r>
    </w:p>
  </w:footnote>
  <w:footnote w:type="continuationSeparator" w:id="0">
    <w:p w:rsidR="00FE3C8A" w:rsidRDefault="00FE3C8A" w:rsidP="00042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5F96"/>
    <w:rsid w:val="00022E05"/>
    <w:rsid w:val="0003606F"/>
    <w:rsid w:val="00042B62"/>
    <w:rsid w:val="000874A9"/>
    <w:rsid w:val="0010522F"/>
    <w:rsid w:val="0014156E"/>
    <w:rsid w:val="001461C3"/>
    <w:rsid w:val="001B20F3"/>
    <w:rsid w:val="0027344D"/>
    <w:rsid w:val="002A2100"/>
    <w:rsid w:val="00332EB0"/>
    <w:rsid w:val="004376D0"/>
    <w:rsid w:val="0051219B"/>
    <w:rsid w:val="00520D77"/>
    <w:rsid w:val="005B64B4"/>
    <w:rsid w:val="00603C1D"/>
    <w:rsid w:val="00721D55"/>
    <w:rsid w:val="00723472"/>
    <w:rsid w:val="00781D6B"/>
    <w:rsid w:val="00833579"/>
    <w:rsid w:val="008400A1"/>
    <w:rsid w:val="00897C12"/>
    <w:rsid w:val="00922521"/>
    <w:rsid w:val="0093708A"/>
    <w:rsid w:val="00937291"/>
    <w:rsid w:val="00961E8A"/>
    <w:rsid w:val="00977CD4"/>
    <w:rsid w:val="00982C0D"/>
    <w:rsid w:val="00983FA6"/>
    <w:rsid w:val="00A15F96"/>
    <w:rsid w:val="00A254DF"/>
    <w:rsid w:val="00A3602F"/>
    <w:rsid w:val="00A6448F"/>
    <w:rsid w:val="00A9172E"/>
    <w:rsid w:val="00AA4EDF"/>
    <w:rsid w:val="00B15F08"/>
    <w:rsid w:val="00B1794B"/>
    <w:rsid w:val="00B42A16"/>
    <w:rsid w:val="00BB56AD"/>
    <w:rsid w:val="00C17E29"/>
    <w:rsid w:val="00C308A4"/>
    <w:rsid w:val="00D872B7"/>
    <w:rsid w:val="00D87C37"/>
    <w:rsid w:val="00DB3AA8"/>
    <w:rsid w:val="00E0388C"/>
    <w:rsid w:val="00E10D51"/>
    <w:rsid w:val="00E21EED"/>
    <w:rsid w:val="00E84B5C"/>
    <w:rsid w:val="00F508AB"/>
    <w:rsid w:val="00F67743"/>
    <w:rsid w:val="00FB7F0B"/>
    <w:rsid w:val="00FE3C8A"/>
    <w:rsid w:val="00FF4326"/>
    <w:rsid w:val="2EAC6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2399A"/>
  <w15:docId w15:val="{9A908EB6-014B-4349-9CFF-107FB50D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3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42</Words>
  <Characters>241</Characters>
  <Application>Microsoft Office Word</Application>
  <DocSecurity>0</DocSecurity>
  <Lines>2</Lines>
  <Paragraphs>1</Paragraphs>
  <ScaleCrop>false</ScaleCrop>
  <Company>Microsoft</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立案调查令</dc:creator>
  <cp:lastModifiedBy>yjs</cp:lastModifiedBy>
  <cp:revision>31</cp:revision>
  <dcterms:created xsi:type="dcterms:W3CDTF">2021-05-14T03:51:00Z</dcterms:created>
  <dcterms:modified xsi:type="dcterms:W3CDTF">2024-08-13T04:45:00Z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